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0F7D6B"/>
          <w:sz w:val="24"/>
        </w:rPr>
        <w:t>teploobmennic.kz</w:t>
      </w:r>
    </w:p>
    <w:p>
      <w:pPr>
        <w:jc w:val="center"/>
      </w:pPr>
      <w:r>
        <w:rPr>
          <w:b/>
          <w:color w:val="0F7D6B"/>
          <w:sz w:val="30"/>
        </w:rPr>
        <w:t>ОПРОСНЫЙ ЛИСТ</w:t>
      </w:r>
    </w:p>
    <w:p>
      <w:pPr>
        <w:jc w:val="center"/>
      </w:pPr>
      <w:r>
        <w:rPr>
          <w:i/>
          <w:sz w:val="20"/>
        </w:rPr>
        <w:t>Обратный осмос / водоподготовка — подбор</w:t>
      </w:r>
    </w:p>
    <w:p>
      <w:r>
        <w:rPr>
          <w:i/>
          <w:sz w:val="18"/>
        </w:rPr>
        <w:t>Заполните поля и отправьте файл нам — рассчитаем и подберём оборудование с ценой. Поля со звёздочкой обязательны.</w:t>
      </w:r>
    </w:p>
    <w:p>
      <w:pPr>
        <w:spacing w:before="200"/>
      </w:pPr>
      <w:r>
        <w:rPr>
          <w:b/>
          <w:color w:val="0F7D6B"/>
          <w:sz w:val="22"/>
        </w:rPr>
        <w:t>ДАННЫЕ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Промышленный осмос, фильтры · РК</w:t>
            </w:r>
          </w:p>
        </w:tc>
        <w:tc>
          <w:tcPr>
            <w:tcW w:type="dxa" w:w="4252"/>
          </w:tcPr>
          <w:p>
            <w:r/>
          </w:p>
        </w:tc>
      </w:tr>
    </w:tbl>
    <w:p>
      <w:pPr>
        <w:spacing w:before="200"/>
      </w:pPr>
      <w:r>
        <w:rPr>
          <w:b/>
          <w:color w:val="0F7D6B"/>
          <w:sz w:val="22"/>
        </w:rPr>
        <w:t>КООРДИНАТЫ ЗАКАЗЧИКА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Компания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Город (РК)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Контактное лицо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Телефон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E-mail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Объект / адрес в РК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ВОДОПОДГОТОВКА — ИСХОДНЫЕ ДАННЫЕ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Требуемый расход, м³/ч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Источник воды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скважина/сеть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Анализ исходной воды (если есть):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Жёсткость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°Ж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Железо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мг/л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Солесодержание TDS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мг/л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Мутность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мг/л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Требуемое качество пермеата</w:t>
            </w:r>
          </w:p>
        </w:tc>
        <w:tc>
          <w:tcPr>
            <w:tcW w:type="dxa" w:w="4252"/>
          </w:tcPr>
          <w:p>
            <w:r/>
          </w:p>
        </w:tc>
      </w:tr>
    </w:tbl>
    <w:p>
      <w:pPr>
        <w:spacing w:before="200"/>
      </w:pPr>
      <w:r>
        <w:rPr>
          <w:b/>
          <w:color w:val="0F7D6B"/>
          <w:sz w:val="22"/>
        </w:rPr>
        <w:t>ТРЕБОВАНИЯ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Нужно: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Предподготовка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Ёмкость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Автоматика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Монтаж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Режим работы (часов/сутки)</w:t>
            </w:r>
          </w:p>
        </w:tc>
        <w:tc>
          <w:tcPr>
            <w:tcW w:type="dxa" w:w="4252"/>
          </w:tcPr>
          <w:p>
            <w:r/>
          </w:p>
        </w:tc>
      </w:tr>
    </w:tbl>
    <w:p/>
    <w:p>
      <w:r>
        <w:rPr>
          <w:i/>
          <w:sz w:val="17"/>
        </w:rPr>
        <w:t>ТОО «Теплообменник.kz» · https://teploobmennic.kz</w:t>
        <w:br/>
        <w:t>PDF-версия этого опросного листа: https://teploobmennic.kz/spravochniki/oprosnye-listy/obratnyy-osmos-vodopodgotovka-podbor.pdf</w:t>
      </w:r>
    </w:p>
    <w:sectPr w:rsidR="00FC693F" w:rsidRPr="0006063C" w:rsidSect="00034616">
      <w:pgSz w:w="12240" w:h="15840"/>
      <w:pgMar w:top="794" w:right="907" w:bottom="794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eastAsia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