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7D6B"/>
          <w:sz w:val="24"/>
        </w:rPr>
        <w:t>teploobmennic.kz</w:t>
      </w:r>
    </w:p>
    <w:p>
      <w:pPr>
        <w:jc w:val="center"/>
      </w:pPr>
      <w:r>
        <w:rPr>
          <w:b/>
          <w:color w:val="0F7D6B"/>
          <w:sz w:val="30"/>
        </w:rPr>
        <w:t>ОПРОСНЫЙ ЛИСТ</w:t>
      </w:r>
    </w:p>
    <w:p>
      <w:pPr>
        <w:jc w:val="center"/>
      </w:pPr>
      <w:r>
        <w:rPr>
          <w:i/>
          <w:sz w:val="20"/>
        </w:rPr>
        <w:t>Теплоноситель / гликоль под климат РК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0F7D6B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Концентрация под морозы −40 · доставка РК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 (РК)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адрес в РК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ТЕПЛОНОСИТЕЛЬ — ПОДБОР ПОД КЛИМАТ РК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Регион / город РК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Мин. t зимой,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Объём системы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л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Тип основы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пропилен/этилен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Система: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Хладо-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Солнечный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Промышл.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Материалы контура (сталь / медь / алюм.)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Требуемая t замерзания,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Присадки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карбокс/силик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Примечания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ТОО «Теплообменник.kz» · https://teploobmennic.kz</w:t>
        <w:br/>
        <w:t>PDF-версия этого опросного листа: https://teploobmennic.kz/spravochniki/oprosnye-listy/teplonositel-glikol-podbor-rk.pdf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